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316DF" w14:textId="77777777" w:rsidR="00810A91" w:rsidRPr="00750DB7" w:rsidRDefault="00750DB7" w:rsidP="00750DB7">
      <w:pPr>
        <w:jc w:val="center"/>
        <w:rPr>
          <w:rFonts w:ascii="Avenir Next LT Pro Light" w:hAnsi="Avenir Next LT Pro Light"/>
          <w:b/>
          <w:sz w:val="36"/>
        </w:rPr>
      </w:pPr>
      <w:r w:rsidRPr="00750DB7">
        <w:rPr>
          <w:rFonts w:ascii="Avenir Next LT Pro Light" w:hAnsi="Avenir Next LT Pro Light"/>
          <w:b/>
          <w:sz w:val="36"/>
        </w:rPr>
        <w:t>R</w:t>
      </w:r>
      <w:r w:rsidR="00810A91" w:rsidRPr="00750DB7">
        <w:rPr>
          <w:rFonts w:ascii="Avenir Next LT Pro Light" w:hAnsi="Avenir Next LT Pro Light"/>
          <w:b/>
          <w:sz w:val="36"/>
        </w:rPr>
        <w:t>egolamento per l’adesione al CNCA</w:t>
      </w:r>
    </w:p>
    <w:p w14:paraId="1B215270" w14:textId="77777777" w:rsidR="00810A91" w:rsidRPr="00750DB7" w:rsidRDefault="005247A8" w:rsidP="00EA7DF2">
      <w:pPr>
        <w:tabs>
          <w:tab w:val="left" w:pos="720"/>
        </w:tabs>
        <w:suppressAutoHyphens/>
        <w:spacing w:before="240" w:after="120"/>
        <w:jc w:val="both"/>
        <w:rPr>
          <w:rFonts w:ascii="Avenir Next LT Pro Light" w:hAnsi="Avenir Next LT Pro Light"/>
          <w:b/>
        </w:rPr>
      </w:pPr>
      <w:r>
        <w:rPr>
          <w:rFonts w:ascii="Avenir Next LT Pro Light" w:hAnsi="Avenir Next LT Pro Light"/>
          <w:b/>
        </w:rPr>
        <w:t xml:space="preserve">A. </w:t>
      </w:r>
      <w:r w:rsidR="00750DB7" w:rsidRPr="00750DB7">
        <w:rPr>
          <w:rFonts w:ascii="Avenir Next LT Pro Light" w:hAnsi="Avenir Next LT Pro Light"/>
          <w:b/>
        </w:rPr>
        <w:t>Procedura di adesione</w:t>
      </w:r>
      <w:r w:rsidR="00EA7DF2">
        <w:rPr>
          <w:rFonts w:ascii="Avenir Next LT Pro Light" w:hAnsi="Avenir Next LT Pro Light"/>
          <w:b/>
        </w:rPr>
        <w:t xml:space="preserve"> (art. 5 dello statuto)</w:t>
      </w:r>
    </w:p>
    <w:p w14:paraId="68645C0A" w14:textId="77777777" w:rsidR="00750DB7" w:rsidRPr="00966D3F" w:rsidRDefault="00810A91" w:rsidP="00966D3F">
      <w:pPr>
        <w:pStyle w:val="Paragrafoelenco"/>
        <w:numPr>
          <w:ilvl w:val="0"/>
          <w:numId w:val="8"/>
        </w:numPr>
        <w:spacing w:line="276" w:lineRule="auto"/>
        <w:jc w:val="both"/>
        <w:rPr>
          <w:rFonts w:ascii="Avenir Next LT Pro Light" w:hAnsi="Avenir Next LT Pro Light"/>
          <w:sz w:val="20"/>
        </w:rPr>
      </w:pPr>
      <w:r w:rsidRPr="00966D3F">
        <w:rPr>
          <w:rFonts w:ascii="Avenir Next LT Pro Light" w:hAnsi="Avenir Next LT Pro Light"/>
          <w:sz w:val="20"/>
        </w:rPr>
        <w:t>La richiesta di adesione al C</w:t>
      </w:r>
      <w:r w:rsidR="00750DB7" w:rsidRPr="00966D3F">
        <w:rPr>
          <w:rFonts w:ascii="Avenir Next LT Pro Light" w:hAnsi="Avenir Next LT Pro Light"/>
          <w:sz w:val="20"/>
        </w:rPr>
        <w:t>NCA</w:t>
      </w:r>
      <w:r w:rsidRPr="00966D3F">
        <w:rPr>
          <w:rFonts w:ascii="Avenir Next LT Pro Light" w:hAnsi="Avenir Next LT Pro Light"/>
          <w:sz w:val="20"/>
        </w:rPr>
        <w:t>, sottoscritta dal legale rappresentante dell’</w:t>
      </w:r>
      <w:r w:rsidR="00750DB7" w:rsidRPr="00966D3F">
        <w:rPr>
          <w:rFonts w:ascii="Avenir Next LT Pro Light" w:hAnsi="Avenir Next LT Pro Light"/>
          <w:sz w:val="20"/>
        </w:rPr>
        <w:t>Organizzazione richiedente</w:t>
      </w:r>
      <w:r w:rsidRPr="00966D3F">
        <w:rPr>
          <w:rFonts w:ascii="Avenir Next LT Pro Light" w:hAnsi="Avenir Next LT Pro Light"/>
          <w:sz w:val="20"/>
        </w:rPr>
        <w:t>,</w:t>
      </w:r>
      <w:r w:rsidR="00750DB7" w:rsidRPr="00966D3F">
        <w:rPr>
          <w:rFonts w:ascii="Avenir Next LT Pro Light" w:hAnsi="Avenir Next LT Pro Light"/>
          <w:sz w:val="20"/>
        </w:rPr>
        <w:t xml:space="preserve"> </w:t>
      </w:r>
      <w:r w:rsidRPr="00966D3F">
        <w:rPr>
          <w:rFonts w:ascii="Avenir Next LT Pro Light" w:hAnsi="Avenir Next LT Pro Light"/>
          <w:sz w:val="20"/>
        </w:rPr>
        <w:t>va inoltrata al Presidente del</w:t>
      </w:r>
      <w:r w:rsidR="00750DB7" w:rsidRPr="00966D3F">
        <w:rPr>
          <w:rFonts w:ascii="Avenir Next LT Pro Light" w:hAnsi="Avenir Next LT Pro Light"/>
          <w:sz w:val="20"/>
        </w:rPr>
        <w:t xml:space="preserve"> CNCA </w:t>
      </w:r>
      <w:r w:rsidRPr="00966D3F">
        <w:rPr>
          <w:rFonts w:ascii="Avenir Next LT Pro Light" w:hAnsi="Avenir Next LT Pro Light"/>
          <w:sz w:val="20"/>
        </w:rPr>
        <w:t>regionale</w:t>
      </w:r>
      <w:r w:rsidR="00750DB7" w:rsidRPr="00966D3F">
        <w:rPr>
          <w:rFonts w:ascii="Avenir Next LT Pro Light" w:hAnsi="Avenir Next LT Pro Light"/>
          <w:sz w:val="20"/>
        </w:rPr>
        <w:t xml:space="preserve"> nel quale l’Organizzazione richiedente opera. </w:t>
      </w:r>
    </w:p>
    <w:p w14:paraId="6D2BE52A" w14:textId="4F934573" w:rsidR="00750DB7" w:rsidRPr="00411C45" w:rsidRDefault="00750DB7" w:rsidP="00966D3F">
      <w:pPr>
        <w:pStyle w:val="Paragrafoelenco"/>
        <w:numPr>
          <w:ilvl w:val="0"/>
          <w:numId w:val="8"/>
        </w:numPr>
        <w:spacing w:line="276" w:lineRule="auto"/>
        <w:jc w:val="both"/>
        <w:rPr>
          <w:rFonts w:ascii="Avenir Next LT Pro Light" w:hAnsi="Avenir Next LT Pro Light"/>
          <w:sz w:val="20"/>
        </w:rPr>
      </w:pPr>
      <w:r w:rsidRPr="00411C45">
        <w:rPr>
          <w:rFonts w:ascii="Avenir Next LT Pro Light" w:hAnsi="Avenir Next LT Pro Light"/>
          <w:sz w:val="20"/>
        </w:rPr>
        <w:t>Qualora non sia costituito il relativo CNCA regionale, la richiesta di adesione andrà indirizzata al Presidente nazionale.</w:t>
      </w:r>
    </w:p>
    <w:p w14:paraId="655D8FF3" w14:textId="56966D1A" w:rsidR="00411C45" w:rsidRPr="00411C45" w:rsidRDefault="00411C45" w:rsidP="00411C45">
      <w:pPr>
        <w:pStyle w:val="Paragrafoelenco"/>
        <w:numPr>
          <w:ilvl w:val="0"/>
          <w:numId w:val="8"/>
        </w:numPr>
        <w:spacing w:line="276" w:lineRule="auto"/>
        <w:jc w:val="both"/>
        <w:rPr>
          <w:rFonts w:ascii="Avenir Next LT Pro Light" w:hAnsi="Avenir Next LT Pro Light"/>
          <w:sz w:val="20"/>
        </w:rPr>
      </w:pPr>
      <w:r w:rsidRPr="00411C45">
        <w:rPr>
          <w:rFonts w:ascii="Avenir Next LT Pro Light" w:hAnsi="Avenir Next LT Pro Light"/>
          <w:sz w:val="20"/>
        </w:rPr>
        <w:t xml:space="preserve">Qualora </w:t>
      </w:r>
      <w:r w:rsidRPr="00411C45">
        <w:rPr>
          <w:rFonts w:ascii="Avenir Next LT Pro Light" w:hAnsi="Avenir Next LT Pro Light"/>
          <w:sz w:val="20"/>
        </w:rPr>
        <w:t>un’</w:t>
      </w:r>
      <w:r w:rsidRPr="00411C45">
        <w:rPr>
          <w:rFonts w:ascii="Avenir Next LT Pro Light" w:hAnsi="Avenir Next LT Pro Light"/>
          <w:sz w:val="20"/>
        </w:rPr>
        <w:t xml:space="preserve">Organizzazione richiedente operi in più regioni, la richiesta di adesione andrà indirizzata al </w:t>
      </w:r>
      <w:r w:rsidRPr="00411C45">
        <w:rPr>
          <w:rFonts w:ascii="Avenir Next LT Pro Light" w:hAnsi="Avenir Next LT Pro Light"/>
          <w:sz w:val="20"/>
        </w:rPr>
        <w:t>CNCA regionale in cui ha sede legale l’organizzazione. Nell’istruttoria il presidente regionale dovrà coinvolgere il Consiglio Nazionale. L’organizzazione può chiedere di partecipare in qualità di invitato (senza diritto di voto) anche alle attività di un altro CNCA regionale.</w:t>
      </w:r>
    </w:p>
    <w:p w14:paraId="48036DED" w14:textId="5AB12B10" w:rsidR="00750DB7" w:rsidRPr="00966D3F" w:rsidRDefault="00810A91" w:rsidP="00966D3F">
      <w:pPr>
        <w:pStyle w:val="Paragrafoelenco"/>
        <w:numPr>
          <w:ilvl w:val="0"/>
          <w:numId w:val="8"/>
        </w:numPr>
        <w:spacing w:line="276" w:lineRule="auto"/>
        <w:jc w:val="both"/>
        <w:rPr>
          <w:rFonts w:ascii="Avenir Next LT Pro Light" w:hAnsi="Avenir Next LT Pro Light"/>
          <w:sz w:val="20"/>
        </w:rPr>
      </w:pPr>
      <w:r w:rsidRPr="00966D3F">
        <w:rPr>
          <w:rFonts w:ascii="Avenir Next LT Pro Light" w:hAnsi="Avenir Next LT Pro Light"/>
          <w:sz w:val="20"/>
        </w:rPr>
        <w:t xml:space="preserve">Alla richiesta di adesione </w:t>
      </w:r>
      <w:r w:rsidR="00750DB7" w:rsidRPr="00966D3F">
        <w:rPr>
          <w:rFonts w:ascii="Avenir Next LT Pro Light" w:hAnsi="Avenir Next LT Pro Light"/>
          <w:sz w:val="20"/>
        </w:rPr>
        <w:t xml:space="preserve">l’Organizzazione richiedente </w:t>
      </w:r>
      <w:r w:rsidRPr="00966D3F">
        <w:rPr>
          <w:rFonts w:ascii="Avenir Next LT Pro Light" w:hAnsi="Avenir Next LT Pro Light"/>
          <w:sz w:val="20"/>
        </w:rPr>
        <w:t xml:space="preserve">deve allegare: </w:t>
      </w:r>
    </w:p>
    <w:p w14:paraId="469CE5B4" w14:textId="21200DD6" w:rsidR="00750DB7" w:rsidRPr="00966D3F" w:rsidRDefault="00810A91" w:rsidP="00966D3F">
      <w:pPr>
        <w:pStyle w:val="Paragrafoelenco"/>
        <w:numPr>
          <w:ilvl w:val="0"/>
          <w:numId w:val="9"/>
        </w:numPr>
        <w:spacing w:line="276" w:lineRule="auto"/>
        <w:jc w:val="both"/>
        <w:rPr>
          <w:rFonts w:ascii="Avenir Next LT Pro Light" w:hAnsi="Avenir Next LT Pro Light"/>
          <w:sz w:val="20"/>
        </w:rPr>
      </w:pPr>
      <w:r w:rsidRPr="00966D3F">
        <w:rPr>
          <w:rFonts w:ascii="Avenir Next LT Pro Light" w:hAnsi="Avenir Next LT Pro Light"/>
          <w:sz w:val="20"/>
        </w:rPr>
        <w:t xml:space="preserve">delibera </w:t>
      </w:r>
      <w:r w:rsidR="00750DB7" w:rsidRPr="00966D3F">
        <w:rPr>
          <w:rFonts w:ascii="Avenir Next LT Pro Light" w:hAnsi="Avenir Next LT Pro Light"/>
          <w:sz w:val="20"/>
        </w:rPr>
        <w:t xml:space="preserve">della richiesta di adesione approvata </w:t>
      </w:r>
      <w:r w:rsidRPr="00966D3F">
        <w:rPr>
          <w:rFonts w:ascii="Avenir Next LT Pro Light" w:hAnsi="Avenir Next LT Pro Light"/>
          <w:sz w:val="20"/>
        </w:rPr>
        <w:t>d</w:t>
      </w:r>
      <w:r w:rsidR="00750DB7" w:rsidRPr="00966D3F">
        <w:rPr>
          <w:rFonts w:ascii="Avenir Next LT Pro Light" w:hAnsi="Avenir Next LT Pro Light"/>
          <w:sz w:val="20"/>
        </w:rPr>
        <w:t>a</w:t>
      </w:r>
      <w:r w:rsidRPr="00966D3F">
        <w:rPr>
          <w:rFonts w:ascii="Avenir Next LT Pro Light" w:hAnsi="Avenir Next LT Pro Light"/>
          <w:sz w:val="20"/>
        </w:rPr>
        <w:t>l</w:t>
      </w:r>
      <w:r w:rsidR="00966D3F" w:rsidRPr="00966D3F">
        <w:rPr>
          <w:rFonts w:ascii="Avenir Next LT Pro Light" w:hAnsi="Avenir Next LT Pro Light"/>
          <w:sz w:val="20"/>
        </w:rPr>
        <w:t xml:space="preserve"> consiglio di amministrazione (o organo assimilabile)</w:t>
      </w:r>
      <w:r w:rsidRPr="00966D3F">
        <w:rPr>
          <w:rFonts w:ascii="Avenir Next LT Pro Light" w:hAnsi="Avenir Next LT Pro Light"/>
          <w:sz w:val="20"/>
        </w:rPr>
        <w:t xml:space="preserve">, </w:t>
      </w:r>
    </w:p>
    <w:p w14:paraId="0C25049C" w14:textId="77777777" w:rsidR="00750DB7" w:rsidRPr="00966D3F" w:rsidRDefault="00810A91" w:rsidP="00966D3F">
      <w:pPr>
        <w:pStyle w:val="Paragrafoelenco"/>
        <w:numPr>
          <w:ilvl w:val="0"/>
          <w:numId w:val="9"/>
        </w:numPr>
        <w:spacing w:line="276" w:lineRule="auto"/>
        <w:jc w:val="both"/>
        <w:rPr>
          <w:rFonts w:ascii="Avenir Next LT Pro Light" w:hAnsi="Avenir Next LT Pro Light"/>
          <w:sz w:val="20"/>
        </w:rPr>
      </w:pPr>
      <w:r w:rsidRPr="00966D3F">
        <w:rPr>
          <w:rFonts w:ascii="Avenir Next LT Pro Light" w:hAnsi="Avenir Next LT Pro Light"/>
          <w:sz w:val="20"/>
        </w:rPr>
        <w:t>statuto e atto costitutivo</w:t>
      </w:r>
      <w:r w:rsidR="00966D3F">
        <w:rPr>
          <w:rFonts w:ascii="Avenir Next LT Pro Light" w:hAnsi="Avenir Next LT Pro Light"/>
          <w:sz w:val="20"/>
        </w:rPr>
        <w:t>,</w:t>
      </w:r>
      <w:r w:rsidRPr="00966D3F">
        <w:rPr>
          <w:rFonts w:ascii="Avenir Next LT Pro Light" w:hAnsi="Avenir Next LT Pro Light"/>
          <w:sz w:val="20"/>
        </w:rPr>
        <w:t xml:space="preserve"> </w:t>
      </w:r>
    </w:p>
    <w:p w14:paraId="032E7C76" w14:textId="77777777" w:rsidR="00750DB7" w:rsidRPr="00966D3F" w:rsidRDefault="00750DB7" w:rsidP="00966D3F">
      <w:pPr>
        <w:pStyle w:val="Paragrafoelenco"/>
        <w:numPr>
          <w:ilvl w:val="0"/>
          <w:numId w:val="9"/>
        </w:numPr>
        <w:spacing w:line="276" w:lineRule="auto"/>
        <w:jc w:val="both"/>
        <w:rPr>
          <w:rFonts w:ascii="Avenir Next LT Pro Light" w:hAnsi="Avenir Next LT Pro Light"/>
          <w:sz w:val="20"/>
        </w:rPr>
      </w:pPr>
      <w:r w:rsidRPr="00966D3F">
        <w:rPr>
          <w:rFonts w:ascii="Avenir Next LT Pro Light" w:hAnsi="Avenir Next LT Pro Light"/>
          <w:sz w:val="20"/>
        </w:rPr>
        <w:t>bilancio e relazione sociale dell’ultimo esercizio</w:t>
      </w:r>
      <w:r w:rsidR="00966D3F">
        <w:rPr>
          <w:rFonts w:ascii="Avenir Next LT Pro Light" w:hAnsi="Avenir Next LT Pro Light"/>
          <w:sz w:val="20"/>
        </w:rPr>
        <w:t>,</w:t>
      </w:r>
      <w:r w:rsidRPr="00966D3F">
        <w:rPr>
          <w:rFonts w:ascii="Avenir Next LT Pro Light" w:hAnsi="Avenir Next LT Pro Light"/>
          <w:sz w:val="20"/>
        </w:rPr>
        <w:t xml:space="preserve"> </w:t>
      </w:r>
    </w:p>
    <w:p w14:paraId="29697FA7" w14:textId="77777777" w:rsidR="00750DB7" w:rsidRPr="00966D3F" w:rsidRDefault="00810A91" w:rsidP="00966D3F">
      <w:pPr>
        <w:pStyle w:val="Paragrafoelenco"/>
        <w:numPr>
          <w:ilvl w:val="0"/>
          <w:numId w:val="9"/>
        </w:numPr>
        <w:spacing w:line="276" w:lineRule="auto"/>
        <w:jc w:val="both"/>
        <w:rPr>
          <w:rFonts w:ascii="Avenir Next LT Pro Light" w:hAnsi="Avenir Next LT Pro Light"/>
          <w:sz w:val="20"/>
        </w:rPr>
      </w:pPr>
      <w:r w:rsidRPr="00966D3F">
        <w:rPr>
          <w:rFonts w:ascii="Avenir Next LT Pro Light" w:hAnsi="Avenir Next LT Pro Light"/>
          <w:sz w:val="20"/>
        </w:rPr>
        <w:t xml:space="preserve">scheda illustrativa delle attività e dell’assetto organizzativo, </w:t>
      </w:r>
    </w:p>
    <w:p w14:paraId="4F52F9C5" w14:textId="77777777" w:rsidR="00966D3F" w:rsidRDefault="00810A91" w:rsidP="00966D3F">
      <w:pPr>
        <w:pStyle w:val="Paragrafoelenco"/>
        <w:numPr>
          <w:ilvl w:val="0"/>
          <w:numId w:val="9"/>
        </w:numPr>
        <w:spacing w:line="276" w:lineRule="auto"/>
        <w:jc w:val="both"/>
        <w:rPr>
          <w:rFonts w:ascii="Avenir Next LT Pro Light" w:hAnsi="Avenir Next LT Pro Light"/>
          <w:sz w:val="20"/>
        </w:rPr>
      </w:pPr>
      <w:r w:rsidRPr="00966D3F">
        <w:rPr>
          <w:rFonts w:ascii="Avenir Next LT Pro Light" w:hAnsi="Avenir Next LT Pro Light"/>
          <w:sz w:val="20"/>
        </w:rPr>
        <w:t xml:space="preserve">dichiarazione di </w:t>
      </w:r>
      <w:r w:rsidRPr="008B65F2">
        <w:rPr>
          <w:rFonts w:ascii="Avenir Next LT Pro Light" w:hAnsi="Avenir Next LT Pro Light"/>
          <w:sz w:val="20"/>
        </w:rPr>
        <w:t>adesione</w:t>
      </w:r>
      <w:r w:rsidRPr="00966D3F">
        <w:rPr>
          <w:rFonts w:ascii="Avenir Next LT Pro Light" w:hAnsi="Avenir Next LT Pro Light"/>
          <w:sz w:val="20"/>
        </w:rPr>
        <w:t xml:space="preserve"> </w:t>
      </w:r>
      <w:r w:rsidR="00966D3F">
        <w:rPr>
          <w:rFonts w:ascii="Avenir Next LT Pro Light" w:hAnsi="Avenir Next LT Pro Light"/>
          <w:sz w:val="20"/>
        </w:rPr>
        <w:t>ai princìpi e alle modalità di partecipazione al CNCA.</w:t>
      </w:r>
    </w:p>
    <w:p w14:paraId="3D44CBB7" w14:textId="47BA1F35" w:rsidR="00966D3F" w:rsidRDefault="00966D3F" w:rsidP="00966D3F">
      <w:pPr>
        <w:pStyle w:val="Paragrafoelenco"/>
        <w:numPr>
          <w:ilvl w:val="0"/>
          <w:numId w:val="8"/>
        </w:numPr>
        <w:spacing w:line="276" w:lineRule="auto"/>
        <w:jc w:val="both"/>
        <w:rPr>
          <w:rFonts w:ascii="Avenir Next LT Pro Light" w:hAnsi="Avenir Next LT Pro Light"/>
          <w:sz w:val="20"/>
        </w:rPr>
      </w:pPr>
      <w:r w:rsidRPr="00966D3F">
        <w:rPr>
          <w:rFonts w:ascii="Avenir Next LT Pro Light" w:hAnsi="Avenir Next LT Pro Light"/>
          <w:sz w:val="20"/>
        </w:rPr>
        <w:t xml:space="preserve">Il presidente del CNCA regionale (o persona delegata dal presidente nazionale nei casi di cui al </w:t>
      </w:r>
      <w:r w:rsidRPr="00D213CE">
        <w:rPr>
          <w:rFonts w:ascii="Avenir Next LT Pro Light" w:hAnsi="Avenir Next LT Pro Light"/>
          <w:sz w:val="20"/>
        </w:rPr>
        <w:t>punto 2)</w:t>
      </w:r>
      <w:r w:rsidR="00D213CE" w:rsidRPr="00D213CE">
        <w:rPr>
          <w:rFonts w:ascii="Avenir Next LT Pro Light" w:hAnsi="Avenir Next LT Pro Light"/>
          <w:sz w:val="20"/>
        </w:rPr>
        <w:t xml:space="preserve"> informa gli associati e</w:t>
      </w:r>
      <w:r w:rsidR="00232348" w:rsidRPr="00D213CE">
        <w:rPr>
          <w:rFonts w:ascii="Avenir Next LT Pro Light" w:hAnsi="Avenir Next LT Pro Light"/>
          <w:sz w:val="20"/>
        </w:rPr>
        <w:t xml:space="preserve"> </w:t>
      </w:r>
      <w:r w:rsidRPr="00D213CE">
        <w:rPr>
          <w:rFonts w:ascii="Avenir Next LT Pro Light" w:hAnsi="Avenir Next LT Pro Light"/>
          <w:sz w:val="20"/>
        </w:rPr>
        <w:t>avvia un’istruttoria (che preveda</w:t>
      </w:r>
      <w:r w:rsidR="003B2FF2" w:rsidRPr="00D213CE">
        <w:rPr>
          <w:rFonts w:ascii="Avenir Next LT Pro Light" w:hAnsi="Avenir Next LT Pro Light"/>
          <w:sz w:val="20"/>
        </w:rPr>
        <w:t xml:space="preserve"> </w:t>
      </w:r>
      <w:r w:rsidRPr="00D213CE">
        <w:rPr>
          <w:rFonts w:ascii="Avenir Next LT Pro Light" w:hAnsi="Avenir Next LT Pro Light"/>
          <w:sz w:val="20"/>
        </w:rPr>
        <w:t>almeno un incontro con</w:t>
      </w:r>
      <w:bookmarkStart w:id="0" w:name="_GoBack"/>
      <w:bookmarkEnd w:id="0"/>
      <w:r>
        <w:rPr>
          <w:rFonts w:ascii="Avenir Next LT Pro Light" w:hAnsi="Avenir Next LT Pro Light"/>
          <w:sz w:val="20"/>
        </w:rPr>
        <w:t xml:space="preserve"> </w:t>
      </w:r>
      <w:r w:rsidRPr="00966D3F">
        <w:rPr>
          <w:rFonts w:ascii="Avenir Next LT Pro Light" w:hAnsi="Avenir Next LT Pro Light"/>
          <w:sz w:val="20"/>
        </w:rPr>
        <w:t>l’Organizzazione richiedente</w:t>
      </w:r>
      <w:r>
        <w:rPr>
          <w:rFonts w:ascii="Avenir Next LT Pro Light" w:hAnsi="Avenir Next LT Pro Light"/>
          <w:sz w:val="20"/>
        </w:rPr>
        <w:t xml:space="preserve"> presso una delle sedi operative della stessa) per verificare:</w:t>
      </w:r>
    </w:p>
    <w:p w14:paraId="1347FA75" w14:textId="77777777" w:rsidR="00966D3F" w:rsidRDefault="00966D3F" w:rsidP="00966D3F">
      <w:pPr>
        <w:pStyle w:val="Paragrafoelenco"/>
        <w:numPr>
          <w:ilvl w:val="0"/>
          <w:numId w:val="9"/>
        </w:numPr>
        <w:spacing w:line="276" w:lineRule="auto"/>
        <w:jc w:val="both"/>
        <w:rPr>
          <w:rFonts w:ascii="Avenir Next LT Pro Light" w:hAnsi="Avenir Next LT Pro Light"/>
          <w:sz w:val="20"/>
        </w:rPr>
      </w:pPr>
      <w:r>
        <w:rPr>
          <w:rFonts w:ascii="Avenir Next LT Pro Light" w:hAnsi="Avenir Next LT Pro Light"/>
          <w:sz w:val="20"/>
        </w:rPr>
        <w:t>la coerenza dello statuto dell’</w:t>
      </w:r>
      <w:r w:rsidRPr="00966D3F">
        <w:rPr>
          <w:rFonts w:ascii="Avenir Next LT Pro Light" w:hAnsi="Avenir Next LT Pro Light"/>
          <w:sz w:val="20"/>
        </w:rPr>
        <w:t>Organizzazione richiedente</w:t>
      </w:r>
      <w:r>
        <w:rPr>
          <w:rFonts w:ascii="Avenir Next LT Pro Light" w:hAnsi="Avenir Next LT Pro Light"/>
          <w:sz w:val="20"/>
        </w:rPr>
        <w:t xml:space="preserve"> con lo statuto del CNCA,</w:t>
      </w:r>
    </w:p>
    <w:p w14:paraId="4B601F36" w14:textId="77777777" w:rsidR="00966D3F" w:rsidRDefault="00966D3F" w:rsidP="00966D3F">
      <w:pPr>
        <w:pStyle w:val="Paragrafoelenco"/>
        <w:numPr>
          <w:ilvl w:val="0"/>
          <w:numId w:val="9"/>
        </w:numPr>
        <w:spacing w:line="276" w:lineRule="auto"/>
        <w:jc w:val="both"/>
        <w:rPr>
          <w:rFonts w:ascii="Avenir Next LT Pro Light" w:hAnsi="Avenir Next LT Pro Light"/>
          <w:sz w:val="20"/>
        </w:rPr>
      </w:pPr>
      <w:r>
        <w:rPr>
          <w:rFonts w:ascii="Avenir Next LT Pro Light" w:hAnsi="Avenir Next LT Pro Light"/>
          <w:sz w:val="20"/>
        </w:rPr>
        <w:t>la democraticità interna all’</w:t>
      </w:r>
      <w:r w:rsidRPr="00966D3F">
        <w:rPr>
          <w:rFonts w:ascii="Avenir Next LT Pro Light" w:hAnsi="Avenir Next LT Pro Light"/>
          <w:sz w:val="20"/>
        </w:rPr>
        <w:t>Organizzazione richiedente</w:t>
      </w:r>
      <w:r w:rsidR="00A96787">
        <w:rPr>
          <w:rFonts w:ascii="Avenir Next LT Pro Light" w:hAnsi="Avenir Next LT Pro Light"/>
          <w:sz w:val="20"/>
        </w:rPr>
        <w:t>,</w:t>
      </w:r>
    </w:p>
    <w:p w14:paraId="419A4A1C" w14:textId="77777777" w:rsidR="00966D3F" w:rsidRDefault="00966D3F" w:rsidP="00966D3F">
      <w:pPr>
        <w:pStyle w:val="Paragrafoelenco"/>
        <w:numPr>
          <w:ilvl w:val="0"/>
          <w:numId w:val="9"/>
        </w:numPr>
        <w:spacing w:line="276" w:lineRule="auto"/>
        <w:jc w:val="both"/>
        <w:rPr>
          <w:rFonts w:ascii="Avenir Next LT Pro Light" w:hAnsi="Avenir Next LT Pro Light"/>
          <w:sz w:val="20"/>
        </w:rPr>
      </w:pPr>
      <w:r>
        <w:rPr>
          <w:rFonts w:ascii="Avenir Next LT Pro Light" w:hAnsi="Avenir Next LT Pro Light"/>
          <w:sz w:val="20"/>
        </w:rPr>
        <w:t xml:space="preserve">l’effettiva adesione ai </w:t>
      </w:r>
      <w:r w:rsidR="00A96787">
        <w:rPr>
          <w:rFonts w:ascii="Avenir Next LT Pro Light" w:hAnsi="Avenir Next LT Pro Light"/>
          <w:sz w:val="20"/>
        </w:rPr>
        <w:t>princìpi e alle modalità di partecipazione al CNCA,</w:t>
      </w:r>
    </w:p>
    <w:p w14:paraId="5719F8CD" w14:textId="77777777" w:rsidR="00A96787" w:rsidRPr="00A96787" w:rsidRDefault="00A96787" w:rsidP="00A96787">
      <w:pPr>
        <w:pStyle w:val="Paragrafoelenco"/>
        <w:numPr>
          <w:ilvl w:val="0"/>
          <w:numId w:val="9"/>
        </w:numPr>
        <w:spacing w:line="276" w:lineRule="auto"/>
        <w:jc w:val="both"/>
        <w:rPr>
          <w:rFonts w:ascii="Avenir Next LT Pro Light" w:hAnsi="Avenir Next LT Pro Light"/>
          <w:sz w:val="20"/>
        </w:rPr>
      </w:pPr>
      <w:r w:rsidRPr="00A96787">
        <w:rPr>
          <w:rFonts w:ascii="Avenir Next LT Pro Light" w:hAnsi="Avenir Next LT Pro Light"/>
          <w:sz w:val="20"/>
        </w:rPr>
        <w:t>la volontà di collaborare fattivamente alle attività del CNCA,</w:t>
      </w:r>
    </w:p>
    <w:p w14:paraId="1A6AA824" w14:textId="1D603772" w:rsidR="00A96787" w:rsidRDefault="00A96787" w:rsidP="00A96787">
      <w:pPr>
        <w:pStyle w:val="Paragrafoelenco"/>
        <w:numPr>
          <w:ilvl w:val="0"/>
          <w:numId w:val="9"/>
        </w:numPr>
        <w:spacing w:line="276" w:lineRule="auto"/>
        <w:jc w:val="both"/>
        <w:rPr>
          <w:rFonts w:ascii="Avenir Next LT Pro Light" w:hAnsi="Avenir Next LT Pro Light"/>
          <w:sz w:val="20"/>
        </w:rPr>
      </w:pPr>
      <w:r w:rsidRPr="00A96787">
        <w:rPr>
          <w:rFonts w:ascii="Avenir Next LT Pro Light" w:hAnsi="Avenir Next LT Pro Light"/>
          <w:sz w:val="20"/>
        </w:rPr>
        <w:t>l’impegno a promuovere e dare stabilità alla propria organizzazione, continuità alla propria attività, garantendo responsabilità sociale nell’esercizio delle proprie funzioni</w:t>
      </w:r>
      <w:r w:rsidR="00232348">
        <w:rPr>
          <w:rFonts w:ascii="Avenir Next LT Pro Light" w:hAnsi="Avenir Next LT Pro Light"/>
          <w:sz w:val="20"/>
        </w:rPr>
        <w:t>,</w:t>
      </w:r>
    </w:p>
    <w:p w14:paraId="08C1347D" w14:textId="6A808A4D" w:rsidR="00A96787" w:rsidRDefault="00A96787" w:rsidP="00A96787">
      <w:pPr>
        <w:pStyle w:val="Paragrafoelenco"/>
        <w:spacing w:line="276" w:lineRule="auto"/>
        <w:jc w:val="both"/>
        <w:rPr>
          <w:rFonts w:ascii="Avenir Next LT Pro Light" w:hAnsi="Avenir Next LT Pro Light"/>
          <w:sz w:val="20"/>
        </w:rPr>
      </w:pPr>
      <w:r>
        <w:rPr>
          <w:rFonts w:ascii="Avenir Next LT Pro Light" w:hAnsi="Avenir Next LT Pro Light"/>
          <w:sz w:val="20"/>
        </w:rPr>
        <w:t xml:space="preserve">Al temine dell’istruttoria sottopone </w:t>
      </w:r>
      <w:r w:rsidRPr="00D213CE">
        <w:rPr>
          <w:rFonts w:ascii="Avenir Next LT Pro Light" w:hAnsi="Avenir Next LT Pro Light"/>
          <w:sz w:val="20"/>
        </w:rPr>
        <w:t>all’esecutivo regionale</w:t>
      </w:r>
      <w:r w:rsidR="00D213CE">
        <w:rPr>
          <w:rFonts w:ascii="Avenir Next LT Pro Light" w:hAnsi="Avenir Next LT Pro Light"/>
          <w:sz w:val="20"/>
        </w:rPr>
        <w:t xml:space="preserve"> </w:t>
      </w:r>
      <w:r w:rsidR="00232348" w:rsidRPr="00D213CE">
        <w:rPr>
          <w:rFonts w:ascii="Avenir Next LT Pro Light" w:hAnsi="Avenir Next LT Pro Light"/>
          <w:sz w:val="20"/>
        </w:rPr>
        <w:t xml:space="preserve">– o all’assemblea regionale se espressamente previsto nello statuto regionale - </w:t>
      </w:r>
      <w:r w:rsidRPr="00D213CE">
        <w:rPr>
          <w:rFonts w:ascii="Avenir Next LT Pro Light" w:hAnsi="Avenir Next LT Pro Light"/>
          <w:sz w:val="20"/>
        </w:rPr>
        <w:t>(o al consiglio nazionale nei casi di cui al punto 2) la valutazione in merito alla domanda di adesione.</w:t>
      </w:r>
      <w:r w:rsidR="00232348">
        <w:rPr>
          <w:rFonts w:ascii="Avenir Next LT Pro Light" w:hAnsi="Avenir Next LT Pro Light"/>
          <w:sz w:val="20"/>
        </w:rPr>
        <w:t xml:space="preserve"> </w:t>
      </w:r>
    </w:p>
    <w:p w14:paraId="770756DB" w14:textId="77777777" w:rsidR="00A96787" w:rsidRDefault="00A96787" w:rsidP="00A96787">
      <w:pPr>
        <w:pStyle w:val="Paragrafoelenco"/>
        <w:numPr>
          <w:ilvl w:val="0"/>
          <w:numId w:val="8"/>
        </w:numPr>
        <w:spacing w:line="276" w:lineRule="auto"/>
        <w:jc w:val="both"/>
        <w:rPr>
          <w:rFonts w:ascii="Avenir Next LT Pro Light" w:hAnsi="Avenir Next LT Pro Light"/>
          <w:sz w:val="20"/>
        </w:rPr>
      </w:pPr>
      <w:r>
        <w:rPr>
          <w:rFonts w:ascii="Avenir Next LT Pro Light" w:hAnsi="Avenir Next LT Pro Light"/>
          <w:sz w:val="20"/>
        </w:rPr>
        <w:t>In caso di accettazione, il Presidente Regionale informa il Consiglio Nazionale che, alla prima seduta utile, procede alla ratifica</w:t>
      </w:r>
      <w:r w:rsidR="00EA7DF2">
        <w:rPr>
          <w:rFonts w:ascii="Avenir Next LT Pro Light" w:hAnsi="Avenir Next LT Pro Light"/>
          <w:sz w:val="20"/>
        </w:rPr>
        <w:t>. In caso di rigetto della richiesta, il Presidente Regionale informa il Consiglio Nazionale e comunica, in forma scritta, all’Organizzazione richiedente le motivazioni del diniego.</w:t>
      </w:r>
    </w:p>
    <w:p w14:paraId="6F9BF948" w14:textId="77777777" w:rsidR="00EA7DF2" w:rsidRDefault="00EA7DF2" w:rsidP="00A96787">
      <w:pPr>
        <w:pStyle w:val="Paragrafoelenco"/>
        <w:numPr>
          <w:ilvl w:val="0"/>
          <w:numId w:val="8"/>
        </w:numPr>
        <w:spacing w:line="276" w:lineRule="auto"/>
        <w:jc w:val="both"/>
        <w:rPr>
          <w:rFonts w:ascii="Avenir Next LT Pro Light" w:hAnsi="Avenir Next LT Pro Light"/>
          <w:sz w:val="20"/>
        </w:rPr>
      </w:pPr>
      <w:r w:rsidRPr="00EA7DF2">
        <w:rPr>
          <w:rFonts w:ascii="Avenir Next LT Pro Light" w:hAnsi="Avenir Next LT Pro Light"/>
          <w:sz w:val="20"/>
        </w:rPr>
        <w:t xml:space="preserve">A seguito della ratifica da parte del Consiglio Nazionale, il Presidente Regionale comunica </w:t>
      </w:r>
      <w:r>
        <w:rPr>
          <w:rFonts w:ascii="Avenir Next LT Pro Light" w:hAnsi="Avenir Next LT Pro Light"/>
          <w:sz w:val="20"/>
        </w:rPr>
        <w:t>all’</w:t>
      </w:r>
      <w:r w:rsidRPr="00966D3F">
        <w:rPr>
          <w:rFonts w:ascii="Avenir Next LT Pro Light" w:hAnsi="Avenir Next LT Pro Light"/>
          <w:sz w:val="20"/>
        </w:rPr>
        <w:t>Organizzazione richiedente</w:t>
      </w:r>
      <w:r>
        <w:rPr>
          <w:rFonts w:ascii="Avenir Next LT Pro Light" w:hAnsi="Avenir Next LT Pro Light"/>
          <w:sz w:val="20"/>
        </w:rPr>
        <w:t xml:space="preserve"> l’accettazione della domanda, l’iscrizione nel libro soci del CNCA e del relativo CNCA regionale (laddove esistente).</w:t>
      </w:r>
    </w:p>
    <w:p w14:paraId="4DB72462" w14:textId="77777777" w:rsidR="00EA7DF2" w:rsidRPr="00D213CE" w:rsidRDefault="00EA7DF2" w:rsidP="00EA7DF2">
      <w:pPr>
        <w:pStyle w:val="Paragrafoelenco"/>
        <w:numPr>
          <w:ilvl w:val="0"/>
          <w:numId w:val="8"/>
        </w:numPr>
        <w:spacing w:line="276" w:lineRule="auto"/>
        <w:jc w:val="both"/>
        <w:rPr>
          <w:rFonts w:ascii="Avenir Next LT Pro Light" w:hAnsi="Avenir Next LT Pro Light"/>
          <w:sz w:val="20"/>
        </w:rPr>
      </w:pPr>
      <w:r w:rsidRPr="00D213CE">
        <w:rPr>
          <w:rFonts w:ascii="Avenir Next LT Pro Light" w:hAnsi="Avenir Next LT Pro Light"/>
          <w:sz w:val="20"/>
        </w:rPr>
        <w:t>L’efficacia dell’adesione è subordinata al versamento della quota sociale da parte dell’Organizzazione richiedente.</w:t>
      </w:r>
    </w:p>
    <w:p w14:paraId="05FBACBB" w14:textId="77777777" w:rsidR="005247A8" w:rsidRPr="005247A8" w:rsidRDefault="005247A8" w:rsidP="005247A8">
      <w:pPr>
        <w:tabs>
          <w:tab w:val="left" w:pos="720"/>
        </w:tabs>
        <w:suppressAutoHyphens/>
        <w:spacing w:before="240" w:after="120"/>
        <w:jc w:val="both"/>
        <w:rPr>
          <w:rFonts w:ascii="Avenir Next LT Pro Light" w:hAnsi="Avenir Next LT Pro Light"/>
          <w:b/>
        </w:rPr>
      </w:pPr>
      <w:r>
        <w:rPr>
          <w:rFonts w:ascii="Avenir Next LT Pro Light" w:hAnsi="Avenir Next LT Pro Light"/>
          <w:b/>
        </w:rPr>
        <w:t xml:space="preserve">B. </w:t>
      </w:r>
      <w:r w:rsidRPr="005247A8">
        <w:rPr>
          <w:rFonts w:ascii="Avenir Next LT Pro Light" w:hAnsi="Avenir Next LT Pro Light"/>
          <w:b/>
        </w:rPr>
        <w:t>Criteri qualitativi richiesti ai soci (art. 6 dello statuto)</w:t>
      </w:r>
    </w:p>
    <w:p w14:paraId="231E2F58" w14:textId="77777777" w:rsidR="005247A8" w:rsidRDefault="005247A8" w:rsidP="005247A8">
      <w:pPr>
        <w:spacing w:line="276" w:lineRule="auto"/>
        <w:jc w:val="both"/>
        <w:rPr>
          <w:rFonts w:ascii="Avenir Next LT Pro Light" w:hAnsi="Avenir Next LT Pro Light"/>
          <w:sz w:val="20"/>
        </w:rPr>
      </w:pPr>
      <w:r>
        <w:rPr>
          <w:rFonts w:ascii="Avenir Next LT Pro Light" w:hAnsi="Avenir Next LT Pro Light"/>
          <w:sz w:val="20"/>
        </w:rPr>
        <w:t>Tutte le Organizzazioni aderenti al CNCA sono tenute a:</w:t>
      </w:r>
    </w:p>
    <w:p w14:paraId="580AF94A" w14:textId="77777777" w:rsidR="00BC1DEB" w:rsidRDefault="00BC1DEB" w:rsidP="00BC1DEB">
      <w:pPr>
        <w:pStyle w:val="Paragrafoelenco"/>
        <w:numPr>
          <w:ilvl w:val="0"/>
          <w:numId w:val="9"/>
        </w:numPr>
        <w:spacing w:line="276" w:lineRule="auto"/>
        <w:jc w:val="both"/>
        <w:rPr>
          <w:rFonts w:ascii="Avenir Next LT Pro Light" w:hAnsi="Avenir Next LT Pro Light"/>
          <w:sz w:val="20"/>
        </w:rPr>
      </w:pPr>
      <w:r w:rsidRPr="004068B4">
        <w:rPr>
          <w:rFonts w:ascii="Avenir Next LT Pro Light" w:hAnsi="Avenir Next LT Pro Light"/>
          <w:sz w:val="20"/>
        </w:rPr>
        <w:t>partecipare attivamente alle assemblee regionali e nazionali e alle iniziative promosse dal CNCA</w:t>
      </w:r>
      <w:r>
        <w:rPr>
          <w:rFonts w:ascii="Avenir Next LT Pro Light" w:hAnsi="Avenir Next LT Pro Light"/>
          <w:sz w:val="20"/>
        </w:rPr>
        <w:t>,</w:t>
      </w:r>
    </w:p>
    <w:p w14:paraId="380A802C" w14:textId="77777777" w:rsidR="00BC1DEB" w:rsidRPr="004068B4" w:rsidRDefault="00BC1DEB" w:rsidP="00BC1DEB">
      <w:pPr>
        <w:pStyle w:val="Paragrafoelenco"/>
        <w:numPr>
          <w:ilvl w:val="0"/>
          <w:numId w:val="9"/>
        </w:numPr>
        <w:spacing w:line="276" w:lineRule="auto"/>
        <w:jc w:val="both"/>
        <w:rPr>
          <w:rFonts w:ascii="Avenir Next LT Pro Light" w:hAnsi="Avenir Next LT Pro Light"/>
          <w:sz w:val="20"/>
        </w:rPr>
      </w:pPr>
      <w:r>
        <w:rPr>
          <w:rFonts w:ascii="Avenir Next LT Pro Light" w:hAnsi="Avenir Next LT Pro Light"/>
          <w:sz w:val="20"/>
        </w:rPr>
        <w:t>impegnarsi a promuovere i valori espressi dal CNCA e tradurre nel proprio agire gli obiettivi politico/culturali deliberati dall’assemblea nazionale,</w:t>
      </w:r>
    </w:p>
    <w:p w14:paraId="05E3EE3B" w14:textId="77777777" w:rsidR="00BC1DEB" w:rsidRDefault="00BC1DEB" w:rsidP="00BC1DEB">
      <w:pPr>
        <w:pStyle w:val="Paragrafoelenco"/>
        <w:numPr>
          <w:ilvl w:val="0"/>
          <w:numId w:val="9"/>
        </w:numPr>
        <w:spacing w:line="276" w:lineRule="auto"/>
        <w:jc w:val="both"/>
        <w:rPr>
          <w:rFonts w:ascii="Avenir Next LT Pro Light" w:hAnsi="Avenir Next LT Pro Light"/>
          <w:sz w:val="20"/>
        </w:rPr>
      </w:pPr>
      <w:r w:rsidRPr="004068B4">
        <w:rPr>
          <w:rFonts w:ascii="Avenir Next LT Pro Light" w:hAnsi="Avenir Next LT Pro Light"/>
          <w:sz w:val="20"/>
        </w:rPr>
        <w:t>adottare modalità e forme organizzative orientate alla democrazia interna e alla trasparenza della gestione</w:t>
      </w:r>
      <w:r>
        <w:rPr>
          <w:rFonts w:ascii="Avenir Next LT Pro Light" w:hAnsi="Avenir Next LT Pro Light"/>
          <w:sz w:val="20"/>
        </w:rPr>
        <w:t>,</w:t>
      </w:r>
    </w:p>
    <w:p w14:paraId="14370389" w14:textId="77777777" w:rsidR="00BC1DEB" w:rsidRDefault="00BC1DEB" w:rsidP="00BC1DEB">
      <w:pPr>
        <w:pStyle w:val="Paragrafoelenco"/>
        <w:numPr>
          <w:ilvl w:val="0"/>
          <w:numId w:val="9"/>
        </w:numPr>
        <w:spacing w:line="276" w:lineRule="auto"/>
        <w:jc w:val="both"/>
        <w:rPr>
          <w:rFonts w:ascii="Avenir Next LT Pro Light" w:hAnsi="Avenir Next LT Pro Light"/>
          <w:sz w:val="20"/>
        </w:rPr>
      </w:pPr>
      <w:r w:rsidRPr="00A96787">
        <w:rPr>
          <w:rFonts w:ascii="Avenir Next LT Pro Light" w:hAnsi="Avenir Next LT Pro Light"/>
          <w:sz w:val="20"/>
        </w:rPr>
        <w:t>promuovere e dare stabilità alla propria organizzazione, continuità alla propria attività, garantendo responsabilità sociale nell’esercizio delle proprie funzioni</w:t>
      </w:r>
      <w:r>
        <w:rPr>
          <w:rFonts w:ascii="Avenir Next LT Pro Light" w:hAnsi="Avenir Next LT Pro Light"/>
          <w:sz w:val="20"/>
        </w:rPr>
        <w:t>,</w:t>
      </w:r>
    </w:p>
    <w:p w14:paraId="1D8F57CB" w14:textId="77777777" w:rsidR="00BC1DEB" w:rsidRDefault="00BC1DEB" w:rsidP="00BC1DEB">
      <w:pPr>
        <w:pStyle w:val="Paragrafoelenco"/>
        <w:numPr>
          <w:ilvl w:val="0"/>
          <w:numId w:val="9"/>
        </w:numPr>
        <w:spacing w:line="276" w:lineRule="auto"/>
        <w:jc w:val="both"/>
        <w:rPr>
          <w:rFonts w:ascii="Avenir Next LT Pro Light" w:hAnsi="Avenir Next LT Pro Light"/>
          <w:sz w:val="20"/>
        </w:rPr>
      </w:pPr>
      <w:r w:rsidRPr="004068B4">
        <w:rPr>
          <w:rFonts w:ascii="Avenir Next LT Pro Light" w:hAnsi="Avenir Next LT Pro Light"/>
          <w:sz w:val="20"/>
        </w:rPr>
        <w:lastRenderedPageBreak/>
        <w:t>garantire uno stile educativo e relazionale che ponga al centro la persona; che sia centrato sulla quotidianità nelle diverse pratiche dell’accoglienza; che rifiuti la coazione</w:t>
      </w:r>
      <w:r>
        <w:rPr>
          <w:rFonts w:ascii="Avenir Next LT Pro Light" w:hAnsi="Avenir Next LT Pro Light"/>
          <w:sz w:val="20"/>
        </w:rPr>
        <w:t>,</w:t>
      </w:r>
    </w:p>
    <w:p w14:paraId="1F27C2FE" w14:textId="77777777" w:rsidR="00BC1DEB" w:rsidRDefault="00BC1DEB" w:rsidP="00BC1DEB">
      <w:pPr>
        <w:pStyle w:val="Paragrafoelenco"/>
        <w:numPr>
          <w:ilvl w:val="0"/>
          <w:numId w:val="9"/>
        </w:numPr>
        <w:spacing w:line="276" w:lineRule="auto"/>
        <w:jc w:val="both"/>
        <w:rPr>
          <w:rFonts w:ascii="Avenir Next LT Pro Light" w:hAnsi="Avenir Next LT Pro Light"/>
          <w:sz w:val="20"/>
        </w:rPr>
      </w:pPr>
      <w:r>
        <w:rPr>
          <w:rFonts w:ascii="Avenir Next LT Pro Light" w:hAnsi="Avenir Next LT Pro Light"/>
          <w:sz w:val="20"/>
        </w:rPr>
        <w:t>promuovere forme di collaborazione con le altre organizzazioni territoriali aderenti al CNCA,</w:t>
      </w:r>
    </w:p>
    <w:p w14:paraId="53703F3F" w14:textId="77777777" w:rsidR="00BC1DEB" w:rsidRDefault="00BC1DEB" w:rsidP="00BC1DEB">
      <w:pPr>
        <w:pStyle w:val="Paragrafoelenco"/>
        <w:numPr>
          <w:ilvl w:val="0"/>
          <w:numId w:val="9"/>
        </w:numPr>
        <w:spacing w:line="276" w:lineRule="auto"/>
        <w:jc w:val="both"/>
        <w:rPr>
          <w:rFonts w:ascii="Avenir Next LT Pro Light" w:hAnsi="Avenir Next LT Pro Light"/>
          <w:sz w:val="20"/>
        </w:rPr>
      </w:pPr>
      <w:r>
        <w:rPr>
          <w:rFonts w:ascii="Avenir Next LT Pro Light" w:hAnsi="Avenir Next LT Pro Light"/>
          <w:sz w:val="20"/>
        </w:rPr>
        <w:t>ricercare la collaborazione con le realtà e i servizi del proprio territorio,</w:t>
      </w:r>
    </w:p>
    <w:p w14:paraId="14373DD7" w14:textId="77777777" w:rsidR="00BC1DEB" w:rsidRPr="004068B4" w:rsidRDefault="00BC1DEB" w:rsidP="00BC1DEB">
      <w:pPr>
        <w:pStyle w:val="Paragrafoelenco"/>
        <w:numPr>
          <w:ilvl w:val="0"/>
          <w:numId w:val="9"/>
        </w:numPr>
        <w:spacing w:line="276" w:lineRule="auto"/>
        <w:jc w:val="both"/>
        <w:rPr>
          <w:rFonts w:ascii="Avenir Next LT Pro Light" w:hAnsi="Avenir Next LT Pro Light"/>
          <w:sz w:val="20"/>
        </w:rPr>
      </w:pPr>
      <w:r w:rsidRPr="004068B4">
        <w:rPr>
          <w:rFonts w:ascii="Avenir Next LT Pro Light" w:hAnsi="Avenir Next LT Pro Light"/>
          <w:sz w:val="20"/>
        </w:rPr>
        <w:t>versare la quota annuale nelle forme e nei tempi prestabiliti.</w:t>
      </w:r>
    </w:p>
    <w:p w14:paraId="264C0E70" w14:textId="77777777" w:rsidR="005247A8" w:rsidRPr="005247A8" w:rsidRDefault="005247A8" w:rsidP="005247A8">
      <w:pPr>
        <w:tabs>
          <w:tab w:val="left" w:pos="720"/>
        </w:tabs>
        <w:suppressAutoHyphens/>
        <w:spacing w:before="240" w:after="120"/>
        <w:jc w:val="both"/>
        <w:rPr>
          <w:rFonts w:ascii="Avenir Next LT Pro Light" w:hAnsi="Avenir Next LT Pro Light"/>
          <w:b/>
        </w:rPr>
      </w:pPr>
      <w:r>
        <w:rPr>
          <w:rFonts w:ascii="Avenir Next LT Pro Light" w:hAnsi="Avenir Next LT Pro Light"/>
          <w:b/>
        </w:rPr>
        <w:t xml:space="preserve">C. </w:t>
      </w:r>
      <w:r w:rsidRPr="005247A8">
        <w:rPr>
          <w:rFonts w:ascii="Avenir Next LT Pro Light" w:hAnsi="Avenir Next LT Pro Light"/>
          <w:b/>
        </w:rPr>
        <w:t>Procedura di esclusione dalla base sociale (art. 7 dello statuto)</w:t>
      </w:r>
    </w:p>
    <w:p w14:paraId="4ED2B468" w14:textId="77777777" w:rsidR="00EA7DF2" w:rsidRDefault="00BC1DEB" w:rsidP="00BC1DEB">
      <w:pPr>
        <w:pStyle w:val="Paragrafoelenco"/>
        <w:numPr>
          <w:ilvl w:val="0"/>
          <w:numId w:val="10"/>
        </w:numPr>
        <w:spacing w:line="276" w:lineRule="auto"/>
        <w:jc w:val="both"/>
        <w:rPr>
          <w:rFonts w:ascii="Avenir Next LT Pro Light" w:hAnsi="Avenir Next LT Pro Light"/>
          <w:sz w:val="20"/>
        </w:rPr>
      </w:pPr>
      <w:r w:rsidRPr="00BC1DEB">
        <w:rPr>
          <w:rFonts w:ascii="Avenir Next LT Pro Light" w:hAnsi="Avenir Next LT Pro Light"/>
          <w:sz w:val="20"/>
        </w:rPr>
        <w:t xml:space="preserve">Qualora </w:t>
      </w:r>
      <w:r>
        <w:rPr>
          <w:rFonts w:ascii="Avenir Next LT Pro Light" w:hAnsi="Avenir Next LT Pro Light"/>
          <w:sz w:val="20"/>
        </w:rPr>
        <w:t>qualcuno</w:t>
      </w:r>
      <w:r w:rsidRPr="00BC1DEB">
        <w:rPr>
          <w:rFonts w:ascii="Avenir Next LT Pro Light" w:hAnsi="Avenir Next LT Pro Light"/>
          <w:sz w:val="20"/>
        </w:rPr>
        <w:t xml:space="preserve"> ravvisi </w:t>
      </w:r>
      <w:r>
        <w:rPr>
          <w:rFonts w:ascii="Avenir Next LT Pro Light" w:hAnsi="Avenir Next LT Pro Light"/>
          <w:sz w:val="20"/>
        </w:rPr>
        <w:t xml:space="preserve">le cause previste dall’articolo 7 comma 1a </w:t>
      </w:r>
      <w:r w:rsidR="00C4016F">
        <w:rPr>
          <w:rFonts w:ascii="Avenir Next LT Pro Light" w:hAnsi="Avenir Next LT Pro Light"/>
          <w:sz w:val="20"/>
        </w:rPr>
        <w:t xml:space="preserve">dello statuto </w:t>
      </w:r>
      <w:r w:rsidR="00C4016F" w:rsidRPr="000D343C">
        <w:rPr>
          <w:rFonts w:ascii="Avenir Next LT Pro Light" w:hAnsi="Avenir Next LT Pro Light"/>
          <w:i/>
          <w:sz w:val="20"/>
        </w:rPr>
        <w:t>(“</w:t>
      </w:r>
      <w:r w:rsidR="000D343C" w:rsidRPr="000D343C">
        <w:rPr>
          <w:rFonts w:ascii="Avenir Next LT Pro Light" w:hAnsi="Avenir Next LT Pro Light"/>
          <w:i/>
          <w:sz w:val="20"/>
        </w:rPr>
        <w:t>esclusione per</w:t>
      </w:r>
      <w:r w:rsidR="000D343C">
        <w:rPr>
          <w:rFonts w:ascii="Avenir Next LT Pro Light" w:hAnsi="Avenir Next LT Pro Light"/>
          <w:sz w:val="20"/>
        </w:rPr>
        <w:t xml:space="preserve"> </w:t>
      </w:r>
      <w:r w:rsidR="00C4016F" w:rsidRPr="00C4016F">
        <w:rPr>
          <w:rFonts w:ascii="Avenir Next LT Pro Light" w:hAnsi="Avenir Next LT Pro Light"/>
          <w:i/>
          <w:sz w:val="20"/>
        </w:rPr>
        <w:t>gravi violazioni delle regole e dei principi e valori fondativi dell’Associazione</w:t>
      </w:r>
      <w:r w:rsidR="00C4016F">
        <w:rPr>
          <w:rFonts w:ascii="Avenir Next LT Pro Light" w:hAnsi="Avenir Next LT Pro Light"/>
          <w:sz w:val="20"/>
        </w:rPr>
        <w:t>”)</w:t>
      </w:r>
      <w:r>
        <w:rPr>
          <w:rFonts w:ascii="Avenir Next LT Pro Light" w:hAnsi="Avenir Next LT Pro Light"/>
          <w:sz w:val="20"/>
        </w:rPr>
        <w:t xml:space="preserve"> per la perdita della qualifica di socio di un’Organizzazione aderente, è tenuto a darne tempestiva comunicazione al Presidente Nazionale. </w:t>
      </w:r>
    </w:p>
    <w:p w14:paraId="045FCBD5" w14:textId="77777777" w:rsidR="00C4016F" w:rsidRDefault="00BC1DEB" w:rsidP="00C4016F">
      <w:pPr>
        <w:pStyle w:val="Paragrafoelenco"/>
        <w:numPr>
          <w:ilvl w:val="0"/>
          <w:numId w:val="10"/>
        </w:numPr>
        <w:spacing w:line="276" w:lineRule="auto"/>
        <w:jc w:val="both"/>
        <w:rPr>
          <w:rFonts w:ascii="Avenir Next LT Pro Light" w:hAnsi="Avenir Next LT Pro Light"/>
          <w:sz w:val="20"/>
        </w:rPr>
      </w:pPr>
      <w:r w:rsidRPr="00C4016F">
        <w:rPr>
          <w:rFonts w:ascii="Avenir Next LT Pro Light" w:hAnsi="Avenir Next LT Pro Light"/>
          <w:sz w:val="20"/>
        </w:rPr>
        <w:t>Il Presidente Nazionale</w:t>
      </w:r>
      <w:r w:rsidR="00C4016F">
        <w:rPr>
          <w:rFonts w:ascii="Avenir Next LT Pro Light" w:hAnsi="Avenir Next LT Pro Light"/>
          <w:sz w:val="20"/>
        </w:rPr>
        <w:t xml:space="preserve">, accertata la veridicità della comunicazione, porta la questione alla prima seduta utile del Consiglio Nazionale e successivamente nomina un suo delegato incaricato di svolgere </w:t>
      </w:r>
      <w:r w:rsidR="00C4016F" w:rsidRPr="00966D3F">
        <w:rPr>
          <w:rFonts w:ascii="Avenir Next LT Pro Light" w:hAnsi="Avenir Next LT Pro Light"/>
          <w:sz w:val="20"/>
        </w:rPr>
        <w:t>un’istruttoria</w:t>
      </w:r>
      <w:r w:rsidR="00C4016F">
        <w:rPr>
          <w:rFonts w:ascii="Avenir Next LT Pro Light" w:hAnsi="Avenir Next LT Pro Light"/>
          <w:sz w:val="20"/>
        </w:rPr>
        <w:t xml:space="preserve"> (che preveda almeno un incontro con </w:t>
      </w:r>
      <w:r w:rsidR="00C4016F" w:rsidRPr="00966D3F">
        <w:rPr>
          <w:rFonts w:ascii="Avenir Next LT Pro Light" w:hAnsi="Avenir Next LT Pro Light"/>
          <w:sz w:val="20"/>
        </w:rPr>
        <w:t xml:space="preserve">l’Organizzazione </w:t>
      </w:r>
      <w:r w:rsidR="00C4016F">
        <w:rPr>
          <w:rFonts w:ascii="Avenir Next LT Pro Light" w:hAnsi="Avenir Next LT Pro Light"/>
          <w:sz w:val="20"/>
        </w:rPr>
        <w:t>aderente) per verificare la sussistenza delle cause di esclusione.</w:t>
      </w:r>
    </w:p>
    <w:p w14:paraId="6A1B59E2" w14:textId="0A598EBA" w:rsidR="00C4016F" w:rsidRPr="00D213CE" w:rsidRDefault="00C4016F" w:rsidP="00C4016F">
      <w:pPr>
        <w:pStyle w:val="Paragrafoelenco"/>
        <w:numPr>
          <w:ilvl w:val="0"/>
          <w:numId w:val="10"/>
        </w:numPr>
        <w:spacing w:line="276" w:lineRule="auto"/>
        <w:jc w:val="both"/>
        <w:rPr>
          <w:rFonts w:ascii="Avenir Next LT Pro Light" w:hAnsi="Avenir Next LT Pro Light"/>
          <w:sz w:val="20"/>
        </w:rPr>
      </w:pPr>
      <w:r w:rsidRPr="00D213CE">
        <w:rPr>
          <w:rFonts w:ascii="Avenir Next LT Pro Light" w:hAnsi="Avenir Next LT Pro Light"/>
          <w:sz w:val="20"/>
        </w:rPr>
        <w:t>Al termine dell’istruttoria riferisce alla prima seduta utile del Consiglio Nazionale che delibera nel merito. In entrambi i casi il Presidente Nazionale comunica, in forma scritta, all’Organizzazione</w:t>
      </w:r>
      <w:r w:rsidR="00D213CE" w:rsidRPr="00D213CE">
        <w:rPr>
          <w:rFonts w:ascii="Avenir Next LT Pro Light" w:hAnsi="Avenir Next LT Pro Light"/>
          <w:sz w:val="20"/>
        </w:rPr>
        <w:t xml:space="preserve"> e al presidente del CNCA Regionale</w:t>
      </w:r>
      <w:r w:rsidRPr="00D213CE">
        <w:rPr>
          <w:rFonts w:ascii="Avenir Next LT Pro Light" w:hAnsi="Avenir Next LT Pro Light"/>
          <w:sz w:val="20"/>
        </w:rPr>
        <w:t xml:space="preserve"> l’esito della decisione e le motivazioni addotte.</w:t>
      </w:r>
    </w:p>
    <w:p w14:paraId="526D009E" w14:textId="50539963" w:rsidR="000D343C" w:rsidRPr="008B65F2" w:rsidRDefault="00C4016F" w:rsidP="000D343C">
      <w:pPr>
        <w:pStyle w:val="Paragrafoelenco"/>
        <w:numPr>
          <w:ilvl w:val="0"/>
          <w:numId w:val="10"/>
        </w:numPr>
        <w:spacing w:line="276" w:lineRule="auto"/>
        <w:jc w:val="both"/>
        <w:rPr>
          <w:rFonts w:ascii="Avenir Next LT Pro Light" w:hAnsi="Avenir Next LT Pro Light"/>
          <w:sz w:val="20"/>
        </w:rPr>
      </w:pPr>
      <w:r w:rsidRPr="000D343C">
        <w:rPr>
          <w:rFonts w:ascii="Avenir Next LT Pro Light" w:hAnsi="Avenir Next LT Pro Light"/>
          <w:sz w:val="20"/>
        </w:rPr>
        <w:t xml:space="preserve">Nel caso </w:t>
      </w:r>
      <w:r w:rsidR="000D343C" w:rsidRPr="000D343C">
        <w:rPr>
          <w:rFonts w:ascii="Avenir Next LT Pro Light" w:hAnsi="Avenir Next LT Pro Light"/>
          <w:sz w:val="20"/>
        </w:rPr>
        <w:t xml:space="preserve">l’ufficio nazionale rilevi </w:t>
      </w:r>
      <w:r w:rsidR="000D343C">
        <w:rPr>
          <w:rFonts w:ascii="Avenir Next LT Pro Light" w:hAnsi="Avenir Next LT Pro Light"/>
          <w:sz w:val="20"/>
        </w:rPr>
        <w:t>le cause previste dall’articolo 7 comma 1b dello statuto (“</w:t>
      </w:r>
      <w:r w:rsidR="000D343C" w:rsidRPr="000D343C">
        <w:rPr>
          <w:rFonts w:ascii="Avenir Next LT Pro Light" w:hAnsi="Avenir Next LT Pro Light"/>
          <w:i/>
          <w:sz w:val="20"/>
        </w:rPr>
        <w:t>decadenza per mancato versamento della quota associativa”</w:t>
      </w:r>
      <w:r w:rsidR="000D343C">
        <w:rPr>
          <w:rFonts w:ascii="Avenir Next LT Pro Light" w:hAnsi="Avenir Next LT Pro Light"/>
          <w:sz w:val="20"/>
        </w:rPr>
        <w:t xml:space="preserve">), informa il Presidente Nazionale che, </w:t>
      </w:r>
      <w:r w:rsidR="0025600A">
        <w:rPr>
          <w:rFonts w:ascii="Avenir Next LT Pro Light" w:hAnsi="Avenir Next LT Pro Light"/>
          <w:sz w:val="20"/>
        </w:rPr>
        <w:t xml:space="preserve">direttamente o attraverso un suo delegato, verifica </w:t>
      </w:r>
      <w:r w:rsidR="000D343C">
        <w:rPr>
          <w:rFonts w:ascii="Avenir Next LT Pro Light" w:hAnsi="Avenir Next LT Pro Light"/>
          <w:sz w:val="20"/>
        </w:rPr>
        <w:t>l’impossibilità di sanare la situazione</w:t>
      </w:r>
      <w:r w:rsidR="0025600A">
        <w:rPr>
          <w:rFonts w:ascii="Avenir Next LT Pro Light" w:hAnsi="Avenir Next LT Pro Light"/>
          <w:sz w:val="20"/>
        </w:rPr>
        <w:t>. Se necessario procedere, riferisce alla prima seduta utile del Consiglio Nazionale che delibera nel merito. In entrambi i casi il Presidente Nazionale comunica, in forma scritta, all’Organizzazione l’esito della decisione e le motivazioni addotte.</w:t>
      </w:r>
    </w:p>
    <w:sectPr w:rsidR="000D343C" w:rsidRPr="008B65F2" w:rsidSect="00C14783">
      <w:pgSz w:w="11906" w:h="16838"/>
      <w:pgMar w:top="1134"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22990" w14:textId="77777777" w:rsidR="00966D3F" w:rsidRDefault="00966D3F" w:rsidP="00966D3F">
      <w:r>
        <w:separator/>
      </w:r>
    </w:p>
  </w:endnote>
  <w:endnote w:type="continuationSeparator" w:id="0">
    <w:p w14:paraId="4682BB1D" w14:textId="77777777" w:rsidR="00966D3F" w:rsidRDefault="00966D3F" w:rsidP="0096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Yu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Light">
    <w:altName w:val="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6282F" w14:textId="77777777" w:rsidR="00966D3F" w:rsidRDefault="00966D3F" w:rsidP="00966D3F">
      <w:r>
        <w:separator/>
      </w:r>
    </w:p>
  </w:footnote>
  <w:footnote w:type="continuationSeparator" w:id="0">
    <w:p w14:paraId="47D93DE8" w14:textId="77777777" w:rsidR="00966D3F" w:rsidRDefault="00966D3F" w:rsidP="00966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9499"/>
        </w:tabs>
        <w:ind w:left="9499" w:firstLine="0"/>
      </w:pPr>
    </w:lvl>
    <w:lvl w:ilvl="1">
      <w:start w:val="1"/>
      <w:numFmt w:val="none"/>
      <w:suff w:val="nothing"/>
      <w:lvlText w:val=""/>
      <w:lvlJc w:val="left"/>
      <w:pPr>
        <w:tabs>
          <w:tab w:val="num" w:pos="9499"/>
        </w:tabs>
        <w:ind w:left="9499" w:firstLine="0"/>
      </w:pPr>
    </w:lvl>
    <w:lvl w:ilvl="2">
      <w:start w:val="1"/>
      <w:numFmt w:val="none"/>
      <w:suff w:val="nothing"/>
      <w:lvlText w:val=""/>
      <w:lvlJc w:val="left"/>
      <w:pPr>
        <w:tabs>
          <w:tab w:val="num" w:pos="9499"/>
        </w:tabs>
        <w:ind w:left="9499" w:firstLine="0"/>
      </w:pPr>
    </w:lvl>
    <w:lvl w:ilvl="3">
      <w:start w:val="1"/>
      <w:numFmt w:val="none"/>
      <w:suff w:val="nothing"/>
      <w:lvlText w:val=""/>
      <w:lvlJc w:val="left"/>
      <w:pPr>
        <w:tabs>
          <w:tab w:val="num" w:pos="9499"/>
        </w:tabs>
        <w:ind w:left="9499" w:firstLine="0"/>
      </w:pPr>
    </w:lvl>
    <w:lvl w:ilvl="4">
      <w:start w:val="1"/>
      <w:numFmt w:val="none"/>
      <w:pStyle w:val="Titolo5"/>
      <w:suff w:val="nothing"/>
      <w:lvlText w:val=""/>
      <w:lvlJc w:val="left"/>
      <w:pPr>
        <w:tabs>
          <w:tab w:val="num" w:pos="9499"/>
        </w:tabs>
        <w:ind w:left="9499" w:firstLine="0"/>
      </w:pPr>
    </w:lvl>
    <w:lvl w:ilvl="5">
      <w:start w:val="1"/>
      <w:numFmt w:val="none"/>
      <w:suff w:val="nothing"/>
      <w:lvlText w:val=""/>
      <w:lvlJc w:val="left"/>
      <w:pPr>
        <w:tabs>
          <w:tab w:val="num" w:pos="9499"/>
        </w:tabs>
        <w:ind w:left="9499" w:firstLine="0"/>
      </w:pPr>
    </w:lvl>
    <w:lvl w:ilvl="6">
      <w:start w:val="1"/>
      <w:numFmt w:val="none"/>
      <w:suff w:val="nothing"/>
      <w:lvlText w:val=""/>
      <w:lvlJc w:val="left"/>
      <w:pPr>
        <w:tabs>
          <w:tab w:val="num" w:pos="9499"/>
        </w:tabs>
        <w:ind w:left="9499" w:firstLine="0"/>
      </w:pPr>
    </w:lvl>
    <w:lvl w:ilvl="7">
      <w:start w:val="1"/>
      <w:numFmt w:val="none"/>
      <w:suff w:val="nothing"/>
      <w:lvlText w:val=""/>
      <w:lvlJc w:val="left"/>
      <w:pPr>
        <w:tabs>
          <w:tab w:val="num" w:pos="9499"/>
        </w:tabs>
        <w:ind w:left="9499" w:firstLine="0"/>
      </w:pPr>
    </w:lvl>
    <w:lvl w:ilvl="8">
      <w:start w:val="1"/>
      <w:numFmt w:val="none"/>
      <w:suff w:val="nothing"/>
      <w:lvlText w:val=""/>
      <w:lvlJc w:val="left"/>
      <w:pPr>
        <w:tabs>
          <w:tab w:val="num" w:pos="9499"/>
        </w:tabs>
        <w:ind w:left="9499" w:firstLine="0"/>
      </w:pPr>
    </w:lvl>
  </w:abstractNum>
  <w:abstractNum w:abstractNumId="1" w15:restartNumberingAfterBreak="0">
    <w:nsid w:val="0000001D"/>
    <w:multiLevelType w:val="singleLevel"/>
    <w:tmpl w:val="0000001D"/>
    <w:name w:val="WW8Num28"/>
    <w:lvl w:ilvl="0">
      <w:numFmt w:val="bullet"/>
      <w:lvlText w:val="-"/>
      <w:lvlJc w:val="left"/>
      <w:pPr>
        <w:tabs>
          <w:tab w:val="num" w:pos="540"/>
        </w:tabs>
        <w:ind w:left="540" w:hanging="540"/>
      </w:pPr>
      <w:rPr>
        <w:rFonts w:ascii="StarSymbol" w:hAnsi="StarSymbol"/>
      </w:rPr>
    </w:lvl>
  </w:abstractNum>
  <w:abstractNum w:abstractNumId="2" w15:restartNumberingAfterBreak="0">
    <w:nsid w:val="0000001F"/>
    <w:multiLevelType w:val="singleLevel"/>
    <w:tmpl w:val="0000001F"/>
    <w:name w:val="WW8Num30"/>
    <w:lvl w:ilvl="0">
      <w:numFmt w:val="bullet"/>
      <w:lvlText w:val="-"/>
      <w:lvlJc w:val="left"/>
      <w:pPr>
        <w:tabs>
          <w:tab w:val="num" w:pos="2345"/>
        </w:tabs>
        <w:ind w:left="2345" w:hanging="360"/>
      </w:pPr>
      <w:rPr>
        <w:rFonts w:ascii="StarSymbol" w:hAnsi="StarSymbol"/>
      </w:rPr>
    </w:lvl>
  </w:abstractNum>
  <w:abstractNum w:abstractNumId="3" w15:restartNumberingAfterBreak="0">
    <w:nsid w:val="00000022"/>
    <w:multiLevelType w:val="singleLevel"/>
    <w:tmpl w:val="00000022"/>
    <w:name w:val="WW8Num33"/>
    <w:lvl w:ilvl="0">
      <w:numFmt w:val="bullet"/>
      <w:lvlText w:val="-"/>
      <w:lvlJc w:val="left"/>
      <w:pPr>
        <w:tabs>
          <w:tab w:val="num" w:pos="360"/>
        </w:tabs>
        <w:ind w:left="360" w:hanging="360"/>
      </w:pPr>
      <w:rPr>
        <w:rFonts w:ascii="StarSymbol" w:hAnsi="StarSymbol"/>
      </w:rPr>
    </w:lvl>
  </w:abstractNum>
  <w:abstractNum w:abstractNumId="4" w15:restartNumberingAfterBreak="0">
    <w:nsid w:val="00000023"/>
    <w:multiLevelType w:val="singleLevel"/>
    <w:tmpl w:val="00000023"/>
    <w:name w:val="WW8Num34"/>
    <w:lvl w:ilvl="0">
      <w:start w:val="1"/>
      <w:numFmt w:val="bullet"/>
      <w:lvlText w:val="-"/>
      <w:lvlJc w:val="left"/>
      <w:pPr>
        <w:tabs>
          <w:tab w:val="num" w:pos="360"/>
        </w:tabs>
        <w:ind w:left="360" w:hanging="360"/>
      </w:pPr>
      <w:rPr>
        <w:rFonts w:ascii="StarSymbol" w:hAnsi="StarSymbol"/>
      </w:rPr>
    </w:lvl>
  </w:abstractNum>
  <w:abstractNum w:abstractNumId="5" w15:restartNumberingAfterBreak="0">
    <w:nsid w:val="10937FD9"/>
    <w:multiLevelType w:val="hybridMultilevel"/>
    <w:tmpl w:val="7B583D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1F1E96"/>
    <w:multiLevelType w:val="hybridMultilevel"/>
    <w:tmpl w:val="CFA6A3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A3532F5"/>
    <w:multiLevelType w:val="hybridMultilevel"/>
    <w:tmpl w:val="3E12AE10"/>
    <w:lvl w:ilvl="0" w:tplc="0410000D">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4C7F63E2"/>
    <w:multiLevelType w:val="hybridMultilevel"/>
    <w:tmpl w:val="1F5C6E3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535C3FAC"/>
    <w:multiLevelType w:val="hybridMultilevel"/>
    <w:tmpl w:val="CFA6A3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CE"/>
    <w:rsid w:val="000D343C"/>
    <w:rsid w:val="001701EA"/>
    <w:rsid w:val="00232348"/>
    <w:rsid w:val="0025600A"/>
    <w:rsid w:val="002A1B71"/>
    <w:rsid w:val="003013C9"/>
    <w:rsid w:val="0035268D"/>
    <w:rsid w:val="003B2FF2"/>
    <w:rsid w:val="004068B4"/>
    <w:rsid w:val="00411C45"/>
    <w:rsid w:val="00465DCE"/>
    <w:rsid w:val="005247A8"/>
    <w:rsid w:val="005439B2"/>
    <w:rsid w:val="00750DB7"/>
    <w:rsid w:val="00810A91"/>
    <w:rsid w:val="008B65F2"/>
    <w:rsid w:val="00930E79"/>
    <w:rsid w:val="00966D3F"/>
    <w:rsid w:val="00A96787"/>
    <w:rsid w:val="00B26630"/>
    <w:rsid w:val="00BC1DEB"/>
    <w:rsid w:val="00C14783"/>
    <w:rsid w:val="00C4016F"/>
    <w:rsid w:val="00C46639"/>
    <w:rsid w:val="00C93DF5"/>
    <w:rsid w:val="00D213CE"/>
    <w:rsid w:val="00EA7D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68A6E"/>
  <w15:chartTrackingRefBased/>
  <w15:docId w15:val="{0A4EB040-D7B8-4E28-AE8A-17F41EF7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65DCE"/>
    <w:pPr>
      <w:spacing w:after="0" w:line="240" w:lineRule="auto"/>
    </w:pPr>
    <w:rPr>
      <w:rFonts w:ascii="Times New Roman" w:eastAsia="Times New Roman" w:hAnsi="Times New Roman" w:cs="Times New Roman"/>
      <w:sz w:val="24"/>
      <w:szCs w:val="24"/>
      <w:lang w:eastAsia="it-IT"/>
    </w:rPr>
  </w:style>
  <w:style w:type="paragraph" w:styleId="Titolo5">
    <w:name w:val="heading 5"/>
    <w:basedOn w:val="Normale"/>
    <w:next w:val="Normale"/>
    <w:link w:val="Titolo5Carattere"/>
    <w:qFormat/>
    <w:rsid w:val="00810A91"/>
    <w:pPr>
      <w:keepNext/>
      <w:numPr>
        <w:ilvl w:val="4"/>
        <w:numId w:val="1"/>
      </w:numPr>
      <w:suppressAutoHyphens/>
      <w:jc w:val="center"/>
      <w:outlineLvl w:val="4"/>
    </w:pPr>
    <w:rPr>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810A91"/>
    <w:rPr>
      <w:rFonts w:ascii="Times New Roman" w:eastAsia="Times New Roman" w:hAnsi="Times New Roman" w:cs="Times New Roman"/>
      <w:sz w:val="24"/>
      <w:szCs w:val="20"/>
      <w:lang w:eastAsia="ar-SA"/>
    </w:rPr>
  </w:style>
  <w:style w:type="paragraph" w:styleId="Corpotesto">
    <w:name w:val="Body Text"/>
    <w:basedOn w:val="Normale"/>
    <w:link w:val="CorpotestoCarattere"/>
    <w:semiHidden/>
    <w:rsid w:val="00810A91"/>
    <w:pPr>
      <w:suppressAutoHyphens/>
      <w:jc w:val="both"/>
    </w:pPr>
    <w:rPr>
      <w:b/>
      <w:szCs w:val="20"/>
      <w:lang w:eastAsia="ar-SA"/>
    </w:rPr>
  </w:style>
  <w:style w:type="character" w:customStyle="1" w:styleId="CorpotestoCarattere">
    <w:name w:val="Corpo testo Carattere"/>
    <w:basedOn w:val="Carpredefinitoparagrafo"/>
    <w:link w:val="Corpotesto"/>
    <w:semiHidden/>
    <w:rsid w:val="00810A91"/>
    <w:rPr>
      <w:rFonts w:ascii="Times New Roman" w:eastAsia="Times New Roman" w:hAnsi="Times New Roman" w:cs="Times New Roman"/>
      <w:b/>
      <w:sz w:val="24"/>
      <w:szCs w:val="20"/>
      <w:lang w:eastAsia="ar-SA"/>
    </w:rPr>
  </w:style>
  <w:style w:type="paragraph" w:styleId="Rientrocorpodeltesto">
    <w:name w:val="Body Text Indent"/>
    <w:basedOn w:val="Normale"/>
    <w:link w:val="RientrocorpodeltestoCarattere"/>
    <w:semiHidden/>
    <w:rsid w:val="00810A91"/>
    <w:pPr>
      <w:suppressAutoHyphens/>
      <w:ind w:firstLine="284"/>
      <w:jc w:val="both"/>
    </w:pPr>
    <w:rPr>
      <w:szCs w:val="20"/>
      <w:lang w:eastAsia="ar-SA"/>
    </w:rPr>
  </w:style>
  <w:style w:type="character" w:customStyle="1" w:styleId="RientrocorpodeltestoCarattere">
    <w:name w:val="Rientro corpo del testo Carattere"/>
    <w:basedOn w:val="Carpredefinitoparagrafo"/>
    <w:link w:val="Rientrocorpodeltesto"/>
    <w:semiHidden/>
    <w:rsid w:val="00810A91"/>
    <w:rPr>
      <w:rFonts w:ascii="Times New Roman" w:eastAsia="Times New Roman" w:hAnsi="Times New Roman" w:cs="Times New Roman"/>
      <w:sz w:val="24"/>
      <w:szCs w:val="20"/>
      <w:lang w:eastAsia="ar-SA"/>
    </w:rPr>
  </w:style>
  <w:style w:type="paragraph" w:styleId="Testonotaapidipagina">
    <w:name w:val="footnote text"/>
    <w:basedOn w:val="Normale"/>
    <w:link w:val="TestonotaapidipaginaCarattere"/>
    <w:uiPriority w:val="99"/>
    <w:semiHidden/>
    <w:unhideWhenUsed/>
    <w:rsid w:val="00966D3F"/>
    <w:rPr>
      <w:sz w:val="20"/>
      <w:szCs w:val="20"/>
    </w:rPr>
  </w:style>
  <w:style w:type="character" w:customStyle="1" w:styleId="TestonotaapidipaginaCarattere">
    <w:name w:val="Testo nota a piè di pagina Carattere"/>
    <w:basedOn w:val="Carpredefinitoparagrafo"/>
    <w:link w:val="Testonotaapidipagina"/>
    <w:uiPriority w:val="99"/>
    <w:semiHidden/>
    <w:rsid w:val="00966D3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966D3F"/>
    <w:rPr>
      <w:vertAlign w:val="superscript"/>
    </w:rPr>
  </w:style>
  <w:style w:type="paragraph" w:styleId="Paragrafoelenco">
    <w:name w:val="List Paragraph"/>
    <w:basedOn w:val="Normale"/>
    <w:uiPriority w:val="34"/>
    <w:qFormat/>
    <w:rsid w:val="00966D3F"/>
    <w:pPr>
      <w:ind w:left="720"/>
      <w:contextualSpacing/>
    </w:pPr>
  </w:style>
  <w:style w:type="paragraph" w:styleId="Testofumetto">
    <w:name w:val="Balloon Text"/>
    <w:basedOn w:val="Normale"/>
    <w:link w:val="TestofumettoCarattere"/>
    <w:uiPriority w:val="99"/>
    <w:semiHidden/>
    <w:unhideWhenUsed/>
    <w:rsid w:val="00A9678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6787"/>
    <w:rPr>
      <w:rFonts w:ascii="Segoe UI" w:eastAsia="Times New Roman" w:hAnsi="Segoe UI" w:cs="Segoe UI"/>
      <w:sz w:val="18"/>
      <w:szCs w:val="18"/>
      <w:lang w:eastAsia="it-IT"/>
    </w:rPr>
  </w:style>
  <w:style w:type="character" w:styleId="Rimandocommento">
    <w:name w:val="annotation reference"/>
    <w:basedOn w:val="Carpredefinitoparagrafo"/>
    <w:uiPriority w:val="99"/>
    <w:semiHidden/>
    <w:unhideWhenUsed/>
    <w:rsid w:val="002A1B71"/>
    <w:rPr>
      <w:sz w:val="16"/>
      <w:szCs w:val="16"/>
    </w:rPr>
  </w:style>
  <w:style w:type="paragraph" w:styleId="Testocommento">
    <w:name w:val="annotation text"/>
    <w:basedOn w:val="Normale"/>
    <w:link w:val="TestocommentoCarattere"/>
    <w:uiPriority w:val="99"/>
    <w:semiHidden/>
    <w:unhideWhenUsed/>
    <w:rsid w:val="002A1B71"/>
    <w:rPr>
      <w:sz w:val="20"/>
      <w:szCs w:val="20"/>
    </w:rPr>
  </w:style>
  <w:style w:type="character" w:customStyle="1" w:styleId="TestocommentoCarattere">
    <w:name w:val="Testo commento Carattere"/>
    <w:basedOn w:val="Carpredefinitoparagrafo"/>
    <w:link w:val="Testocommento"/>
    <w:uiPriority w:val="99"/>
    <w:semiHidden/>
    <w:rsid w:val="002A1B71"/>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A1B71"/>
    <w:rPr>
      <w:b/>
      <w:bCs/>
    </w:rPr>
  </w:style>
  <w:style w:type="character" w:customStyle="1" w:styleId="SoggettocommentoCarattere">
    <w:name w:val="Soggetto commento Carattere"/>
    <w:basedOn w:val="TestocommentoCarattere"/>
    <w:link w:val="Soggettocommento"/>
    <w:uiPriority w:val="99"/>
    <w:semiHidden/>
    <w:rsid w:val="002A1B71"/>
    <w:rPr>
      <w:rFonts w:ascii="Times New Roman" w:eastAsia="Times New Roman" w:hAnsi="Times New Roman" w:cs="Times New Roman"/>
      <w:b/>
      <w:bCs/>
      <w:sz w:val="20"/>
      <w:szCs w:val="20"/>
      <w:lang w:eastAsia="it-IT"/>
    </w:rPr>
  </w:style>
  <w:style w:type="paragraph" w:customStyle="1" w:styleId="commentcontentpara">
    <w:name w:val="commentcontentpara"/>
    <w:basedOn w:val="Normale"/>
    <w:rsid w:val="005439B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847575">
      <w:bodyDiv w:val="1"/>
      <w:marLeft w:val="0"/>
      <w:marRight w:val="0"/>
      <w:marTop w:val="0"/>
      <w:marBottom w:val="0"/>
      <w:divBdr>
        <w:top w:val="none" w:sz="0" w:space="0" w:color="auto"/>
        <w:left w:val="none" w:sz="0" w:space="0" w:color="auto"/>
        <w:bottom w:val="none" w:sz="0" w:space="0" w:color="auto"/>
        <w:right w:val="none" w:sz="0" w:space="0" w:color="auto"/>
      </w:divBdr>
      <w:divsChild>
        <w:div w:id="1493259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bc1c0f-9e10-4fb3-b065-e056dd1dcee8" xsi:nil="true"/>
    <lcf76f155ced4ddcb4097134ff3c332f xmlns="f9890148-b2b4-4146-a348-96bc38ae9fd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D0B58CCAE8DE244969A873DA320EDA0" ma:contentTypeVersion="15" ma:contentTypeDescription="Creare un nuovo documento." ma:contentTypeScope="" ma:versionID="3af1c5e73a93ff91de05ae4ca8e2431f">
  <xsd:schema xmlns:xsd="http://www.w3.org/2001/XMLSchema" xmlns:xs="http://www.w3.org/2001/XMLSchema" xmlns:p="http://schemas.microsoft.com/office/2006/metadata/properties" xmlns:ns2="f9890148-b2b4-4146-a348-96bc38ae9fd8" xmlns:ns3="23bc1c0f-9e10-4fb3-b065-e056dd1dcee8" targetNamespace="http://schemas.microsoft.com/office/2006/metadata/properties" ma:root="true" ma:fieldsID="ba8622853328aa2182f0f686b9877a99" ns2:_="" ns3:_="">
    <xsd:import namespace="f9890148-b2b4-4146-a348-96bc38ae9fd8"/>
    <xsd:import namespace="23bc1c0f-9e10-4fb3-b065-e056dd1dce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90148-b2b4-4146-a348-96bc38ae9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b225dc88-1910-4921-93f1-c217167af4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bc1c0f-9e10-4fb3-b065-e056dd1dcee8"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0f85f270-7783-4c40-91d9-6f13de0c1812}" ma:internalName="TaxCatchAll" ma:showField="CatchAllData" ma:web="23bc1c0f-9e10-4fb3-b065-e056dd1dce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6B310-C7C7-4F6D-9226-CFFD503319AE}">
  <ds:schemaRefs>
    <ds:schemaRef ds:uri="http://schemas.microsoft.com/office/2006/documentManagement/types"/>
    <ds:schemaRef ds:uri="http://purl.org/dc/elements/1.1/"/>
    <ds:schemaRef ds:uri="23bc1c0f-9e10-4fb3-b065-e056dd1dcee8"/>
    <ds:schemaRef ds:uri="http://schemas.microsoft.com/office/infopath/2007/PartnerControls"/>
    <ds:schemaRef ds:uri="http://purl.org/dc/terms/"/>
    <ds:schemaRef ds:uri="http://schemas.openxmlformats.org/package/2006/metadata/core-properties"/>
    <ds:schemaRef ds:uri="http://purl.org/dc/dcmitype/"/>
    <ds:schemaRef ds:uri="f9890148-b2b4-4146-a348-96bc38ae9fd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DF64950-5CEB-4D96-9820-816942FDF9F0}">
  <ds:schemaRefs>
    <ds:schemaRef ds:uri="http://schemas.microsoft.com/sharepoint/v3/contenttype/forms"/>
  </ds:schemaRefs>
</ds:datastoreItem>
</file>

<file path=customXml/itemProps3.xml><?xml version="1.0" encoding="utf-8"?>
<ds:datastoreItem xmlns:ds="http://schemas.openxmlformats.org/officeDocument/2006/customXml" ds:itemID="{9EA711A7-B4E1-42B3-BE3D-8E476A291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90148-b2b4-4146-a348-96bc38ae9fd8"/>
    <ds:schemaRef ds:uri="23bc1c0f-9e10-4fb3-b065-e056dd1dc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931CE9-F8C5-4F9C-9DFD-D050AD51D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4634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Ruggeri - Coop Il Calabrone</dc:creator>
  <cp:keywords/>
  <dc:description/>
  <cp:lastModifiedBy>Massimo Ruggeri - Coop Il Calabrone</cp:lastModifiedBy>
  <cp:revision>2</cp:revision>
  <dcterms:created xsi:type="dcterms:W3CDTF">2022-06-14T10:10:00Z</dcterms:created>
  <dcterms:modified xsi:type="dcterms:W3CDTF">2022-06-14T10:10:00Z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0x0101002D0B58CCAE8DE244969A873DA320EDA0</vt:lpwstr>
  </property>
  <property fmtid="{D5CDD505-2E9C-101B-9397-08002B2CF9AE}" pid="3" name="MediaServiceImageTags">
    <vt:lpwstr/>
  </property>
</Properties>
</file>